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66" w:rsidRDefault="00DC4866" w:rsidP="004C7135"/>
    <w:p w:rsidR="00055265" w:rsidRDefault="00055265" w:rsidP="004C7135"/>
    <w:p w:rsidR="00055265" w:rsidRDefault="00055265" w:rsidP="004C7135"/>
    <w:p w:rsidR="00055265" w:rsidRDefault="00055265" w:rsidP="00055265">
      <w:pPr>
        <w:jc w:val="center"/>
        <w:rPr>
          <w:b/>
        </w:rPr>
      </w:pPr>
      <w:r w:rsidRPr="00055265">
        <w:rPr>
          <w:b/>
        </w:rPr>
        <w:t>Lista cu documentele produse/ gestionate de Teatrul Maghiar de Stat Cluj-Napoca</w:t>
      </w:r>
    </w:p>
    <w:p w:rsidR="00055265" w:rsidRDefault="00055265" w:rsidP="00055265">
      <w:pPr>
        <w:jc w:val="center"/>
        <w:rPr>
          <w:b/>
        </w:rPr>
      </w:pPr>
    </w:p>
    <w:p w:rsidR="00055265" w:rsidRDefault="00055265" w:rsidP="00055265">
      <w:pPr>
        <w:ind w:firstLine="720"/>
        <w:jc w:val="both"/>
        <w:rPr>
          <w:b/>
        </w:rPr>
      </w:pPr>
    </w:p>
    <w:p w:rsidR="00055265" w:rsidRDefault="00055265" w:rsidP="00055265">
      <w:pPr>
        <w:ind w:firstLine="720"/>
        <w:jc w:val="both"/>
        <w:rPr>
          <w:b/>
        </w:rPr>
      </w:pP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Acte normative (legi, ordonanţe de urgenţă, ordonanţe, hotărâri ale Guvernului)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Ordine, dispoziţii, regulamente şi instrucţiuni cu caracter normativ emise de Ministerul Culturii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Reglementări naţionale/internaţionale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Programe, strategii, proiecte, planuri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Acorduri, protocoale, convenţii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Proceduri operaţionale/de sistem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Regulamente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Acte administrative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Acte juridice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Documente financiar – contabile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Documente privind achiziţiile publice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Corespondenţă internă/externă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Registre de intrare – ieşire a corespondenţei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Borderouri de expediere a corespondenţei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Procese verbale, adrese interne/externe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Rapoarte, sinteze, analize, studii, cercetări, situaţii statistice, bilanţuri, evidenţe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Registre, condici, OPIS – uri, nomenclatoare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Anunţuri, informări, precizări, înştiinţări, comunicări, prezentări, invitaţii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Comunicate de presă, informaţii de presă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Materiale de informare (ghiduri, pliante, broşuri, reviste etc.)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Ordini de zi, minute, hotărâri, decizii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Formulare, fişe, cereri, declaraţii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Adeverinţe, certificate, atestate, diplome, legitimaţii, permise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Contracte, convenţii, mandate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Petiţii/memorii primite şi răspunsurile formulate la acestea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Solicitări informaţii de interes public primite şi răspunsurile formulate la acestea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State de funcţii şi de personal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Dosare profesionale şi de personal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Pontaje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Fişe de post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Fişe de evaluare/apreciere individuală a activităţii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Fişe de inventar</w:t>
      </w:r>
    </w:p>
    <w:p w:rsidR="008767D2" w:rsidRPr="00807DCC" w:rsidRDefault="008767D2" w:rsidP="008767D2">
      <w:pPr>
        <w:pStyle w:val="ListParagraph"/>
        <w:numPr>
          <w:ilvl w:val="0"/>
          <w:numId w:val="15"/>
        </w:numPr>
        <w:jc w:val="both"/>
      </w:pPr>
      <w:r w:rsidRPr="00807DCC">
        <w:t>Declaraţii de avere şi de interese</w:t>
      </w:r>
      <w:bookmarkStart w:id="0" w:name="_GoBack"/>
      <w:bookmarkEnd w:id="0"/>
    </w:p>
    <w:sectPr w:rsidR="008767D2" w:rsidRPr="00807DCC" w:rsidSect="00D853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350" w:right="1260" w:bottom="9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D2" w:rsidRDefault="008767D2" w:rsidP="00402A68">
      <w:r>
        <w:separator/>
      </w:r>
    </w:p>
  </w:endnote>
  <w:endnote w:type="continuationSeparator" w:id="0">
    <w:p w:rsidR="008767D2" w:rsidRDefault="008767D2" w:rsidP="004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D2" w:rsidRDefault="008767D2" w:rsidP="00C37E30">
    <w:pPr>
      <w:pStyle w:val="Footer"/>
      <w:ind w:left="-1440"/>
    </w:pPr>
    <w:r>
      <w:rPr>
        <w:noProof/>
        <w:lang w:val="en-US"/>
      </w:rPr>
      <w:drawing>
        <wp:inline distT="0" distB="0" distL="0" distR="0" wp14:anchorId="7B76FDAA" wp14:editId="1EEE5301">
          <wp:extent cx="6858000" cy="65214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D2" w:rsidRDefault="008767D2" w:rsidP="00402A68">
    <w:pPr>
      <w:pStyle w:val="Footer"/>
      <w:ind w:left="-1440"/>
    </w:pPr>
    <w:r>
      <w:rPr>
        <w:noProof/>
        <w:lang w:val="en-US"/>
      </w:rPr>
      <w:drawing>
        <wp:inline distT="0" distB="0" distL="0" distR="0" wp14:anchorId="37F304BC" wp14:editId="0109830E">
          <wp:extent cx="6811256" cy="6477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D2" w:rsidRDefault="008767D2">
    <w:pPr>
      <w:pStyle w:val="Footer"/>
    </w:pPr>
    <w:r>
      <w:rPr>
        <w:noProof/>
        <w:lang w:val="en-US"/>
      </w:rPr>
      <w:drawing>
        <wp:inline distT="0" distB="0" distL="0" distR="0" wp14:anchorId="1A1A49E1" wp14:editId="7D910364">
          <wp:extent cx="5846445" cy="55597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6445" cy="555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D2" w:rsidRDefault="008767D2" w:rsidP="00402A68">
      <w:r>
        <w:separator/>
      </w:r>
    </w:p>
  </w:footnote>
  <w:footnote w:type="continuationSeparator" w:id="0">
    <w:p w:rsidR="008767D2" w:rsidRDefault="008767D2" w:rsidP="0040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D2" w:rsidRDefault="008767D2" w:rsidP="00C37E30">
    <w:pPr>
      <w:pStyle w:val="Header"/>
      <w:ind w:left="-1440"/>
    </w:pPr>
    <w:r>
      <w:rPr>
        <w:noProof/>
        <w:lang w:val="en-US"/>
      </w:rPr>
      <w:drawing>
        <wp:inline distT="0" distB="0" distL="0" distR="0" wp14:anchorId="7E7E854A" wp14:editId="56CC6CCE">
          <wp:extent cx="7791450" cy="160489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264" cy="160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D2" w:rsidRDefault="008767D2" w:rsidP="00625B4B">
    <w:pPr>
      <w:pStyle w:val="Header"/>
      <w:ind w:left="-12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D2" w:rsidRDefault="008767D2">
    <w:pPr>
      <w:pStyle w:val="Header"/>
    </w:pPr>
    <w:r>
      <w:rPr>
        <w:noProof/>
        <w:lang w:val="en-US"/>
      </w:rPr>
      <w:drawing>
        <wp:inline distT="0" distB="0" distL="0" distR="0" wp14:anchorId="64F572FF" wp14:editId="37498258">
          <wp:extent cx="7785100" cy="2212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221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8A9"/>
    <w:multiLevelType w:val="multilevel"/>
    <w:tmpl w:val="157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41E67"/>
    <w:multiLevelType w:val="hybridMultilevel"/>
    <w:tmpl w:val="3F1A1E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770A8F"/>
    <w:multiLevelType w:val="hybridMultilevel"/>
    <w:tmpl w:val="9304A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2D50"/>
    <w:multiLevelType w:val="hybridMultilevel"/>
    <w:tmpl w:val="0798C3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420C6E"/>
    <w:multiLevelType w:val="hybridMultilevel"/>
    <w:tmpl w:val="BF98DB1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B2236"/>
    <w:multiLevelType w:val="multilevel"/>
    <w:tmpl w:val="B1B29F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CAB74EE"/>
    <w:multiLevelType w:val="multilevel"/>
    <w:tmpl w:val="51FE0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7633800"/>
    <w:multiLevelType w:val="hybridMultilevel"/>
    <w:tmpl w:val="603C43D2"/>
    <w:lvl w:ilvl="0" w:tplc="21202F7E">
      <w:numFmt w:val="bullet"/>
      <w:lvlText w:val="-"/>
      <w:lvlJc w:val="left"/>
      <w:pPr>
        <w:ind w:left="1710" w:hanging="360"/>
      </w:pPr>
      <w:rPr>
        <w:rFonts w:ascii="DIN Next LT Pro" w:eastAsia="Times New Roman" w:hAnsi="DIN Next LT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5BE52130"/>
    <w:multiLevelType w:val="multilevel"/>
    <w:tmpl w:val="F1AACD28"/>
    <w:lvl w:ilvl="0">
      <w:start w:val="2"/>
      <w:numFmt w:val="decimal"/>
      <w:lvlText w:val="%1."/>
      <w:lvlJc w:val="left"/>
      <w:rPr>
        <w:rFonts w:ascii="Trebuchet MS" w:eastAsia="Times New Roman" w:hAnsi="Trebuchet MS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EE7D1B"/>
    <w:multiLevelType w:val="hybridMultilevel"/>
    <w:tmpl w:val="9A4A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00E94"/>
    <w:multiLevelType w:val="hybridMultilevel"/>
    <w:tmpl w:val="CB868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C4C14"/>
    <w:multiLevelType w:val="hybridMultilevel"/>
    <w:tmpl w:val="32A0978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A7E32"/>
    <w:multiLevelType w:val="hybridMultilevel"/>
    <w:tmpl w:val="648CBB8C"/>
    <w:lvl w:ilvl="0" w:tplc="6F8A7E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8F79EF"/>
    <w:multiLevelType w:val="multilevel"/>
    <w:tmpl w:val="463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242D8C"/>
    <w:multiLevelType w:val="multilevel"/>
    <w:tmpl w:val="234C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68"/>
    <w:rsid w:val="00005C60"/>
    <w:rsid w:val="00010602"/>
    <w:rsid w:val="000136A7"/>
    <w:rsid w:val="00021DB2"/>
    <w:rsid w:val="000453C8"/>
    <w:rsid w:val="00055265"/>
    <w:rsid w:val="000C3953"/>
    <w:rsid w:val="000E4BA5"/>
    <w:rsid w:val="000E6370"/>
    <w:rsid w:val="000F0284"/>
    <w:rsid w:val="000F26D8"/>
    <w:rsid w:val="000F3A79"/>
    <w:rsid w:val="000F3ABB"/>
    <w:rsid w:val="00110A48"/>
    <w:rsid w:val="00111DB4"/>
    <w:rsid w:val="00122E12"/>
    <w:rsid w:val="00124CBD"/>
    <w:rsid w:val="00124F66"/>
    <w:rsid w:val="0014754B"/>
    <w:rsid w:val="00150A9D"/>
    <w:rsid w:val="0015320F"/>
    <w:rsid w:val="001545E3"/>
    <w:rsid w:val="001857AF"/>
    <w:rsid w:val="001A56E8"/>
    <w:rsid w:val="001B658C"/>
    <w:rsid w:val="001C33E8"/>
    <w:rsid w:val="001F1202"/>
    <w:rsid w:val="001F4957"/>
    <w:rsid w:val="00200635"/>
    <w:rsid w:val="0020395D"/>
    <w:rsid w:val="00213F47"/>
    <w:rsid w:val="00247D3C"/>
    <w:rsid w:val="00247E48"/>
    <w:rsid w:val="0025000C"/>
    <w:rsid w:val="00263EDB"/>
    <w:rsid w:val="0027743A"/>
    <w:rsid w:val="002B2F78"/>
    <w:rsid w:val="002C29F8"/>
    <w:rsid w:val="002D1289"/>
    <w:rsid w:val="002F2978"/>
    <w:rsid w:val="002F56D6"/>
    <w:rsid w:val="00300064"/>
    <w:rsid w:val="00335118"/>
    <w:rsid w:val="00342779"/>
    <w:rsid w:val="003721BC"/>
    <w:rsid w:val="003804D3"/>
    <w:rsid w:val="00381EDC"/>
    <w:rsid w:val="0038509B"/>
    <w:rsid w:val="003B06E6"/>
    <w:rsid w:val="003B0CB3"/>
    <w:rsid w:val="003B6C6A"/>
    <w:rsid w:val="003D5EF7"/>
    <w:rsid w:val="003F08A5"/>
    <w:rsid w:val="003F3D4C"/>
    <w:rsid w:val="003F7A55"/>
    <w:rsid w:val="00402A68"/>
    <w:rsid w:val="00424BB8"/>
    <w:rsid w:val="004264F8"/>
    <w:rsid w:val="004403F4"/>
    <w:rsid w:val="00474851"/>
    <w:rsid w:val="00485CBE"/>
    <w:rsid w:val="004B0EC9"/>
    <w:rsid w:val="004C7135"/>
    <w:rsid w:val="004D114C"/>
    <w:rsid w:val="004D6B9E"/>
    <w:rsid w:val="004D7E0E"/>
    <w:rsid w:val="004E2A49"/>
    <w:rsid w:val="00517D3A"/>
    <w:rsid w:val="0052162F"/>
    <w:rsid w:val="00523FC6"/>
    <w:rsid w:val="00531E24"/>
    <w:rsid w:val="005648FB"/>
    <w:rsid w:val="00583934"/>
    <w:rsid w:val="005B7BE0"/>
    <w:rsid w:val="005D558C"/>
    <w:rsid w:val="00600C3E"/>
    <w:rsid w:val="00602894"/>
    <w:rsid w:val="00602D32"/>
    <w:rsid w:val="00604331"/>
    <w:rsid w:val="006147CC"/>
    <w:rsid w:val="00614EFC"/>
    <w:rsid w:val="006224F1"/>
    <w:rsid w:val="00625B4B"/>
    <w:rsid w:val="00632F30"/>
    <w:rsid w:val="00637E5A"/>
    <w:rsid w:val="00642912"/>
    <w:rsid w:val="006805A8"/>
    <w:rsid w:val="006C4923"/>
    <w:rsid w:val="006E4880"/>
    <w:rsid w:val="006E7BB9"/>
    <w:rsid w:val="007010A0"/>
    <w:rsid w:val="00740D15"/>
    <w:rsid w:val="00747A75"/>
    <w:rsid w:val="0076292A"/>
    <w:rsid w:val="007659DF"/>
    <w:rsid w:val="00792FBC"/>
    <w:rsid w:val="00794155"/>
    <w:rsid w:val="007A26D0"/>
    <w:rsid w:val="007C770C"/>
    <w:rsid w:val="007D185C"/>
    <w:rsid w:val="007E0BC5"/>
    <w:rsid w:val="007E5C56"/>
    <w:rsid w:val="007E750C"/>
    <w:rsid w:val="007F098B"/>
    <w:rsid w:val="00801F1F"/>
    <w:rsid w:val="00807DCC"/>
    <w:rsid w:val="008179B8"/>
    <w:rsid w:val="0083180F"/>
    <w:rsid w:val="00855A91"/>
    <w:rsid w:val="00865CFE"/>
    <w:rsid w:val="008767D2"/>
    <w:rsid w:val="00877121"/>
    <w:rsid w:val="008E087D"/>
    <w:rsid w:val="00921BA4"/>
    <w:rsid w:val="00927394"/>
    <w:rsid w:val="00933C6F"/>
    <w:rsid w:val="009429FF"/>
    <w:rsid w:val="00994DD2"/>
    <w:rsid w:val="009A7DC8"/>
    <w:rsid w:val="009C503D"/>
    <w:rsid w:val="009E14B3"/>
    <w:rsid w:val="009E5453"/>
    <w:rsid w:val="009E5EA4"/>
    <w:rsid w:val="00A07550"/>
    <w:rsid w:val="00A26503"/>
    <w:rsid w:val="00A357C8"/>
    <w:rsid w:val="00A3765C"/>
    <w:rsid w:val="00A421B7"/>
    <w:rsid w:val="00A443D0"/>
    <w:rsid w:val="00A50C70"/>
    <w:rsid w:val="00A60650"/>
    <w:rsid w:val="00A85043"/>
    <w:rsid w:val="00A94208"/>
    <w:rsid w:val="00AC3F48"/>
    <w:rsid w:val="00B133AA"/>
    <w:rsid w:val="00B208E0"/>
    <w:rsid w:val="00B20A98"/>
    <w:rsid w:val="00B24554"/>
    <w:rsid w:val="00B2714E"/>
    <w:rsid w:val="00B53939"/>
    <w:rsid w:val="00B81585"/>
    <w:rsid w:val="00B82D20"/>
    <w:rsid w:val="00BB26B3"/>
    <w:rsid w:val="00BC1C74"/>
    <w:rsid w:val="00BE0F83"/>
    <w:rsid w:val="00C06424"/>
    <w:rsid w:val="00C072C6"/>
    <w:rsid w:val="00C126BA"/>
    <w:rsid w:val="00C12879"/>
    <w:rsid w:val="00C37E30"/>
    <w:rsid w:val="00C40AB6"/>
    <w:rsid w:val="00C512CD"/>
    <w:rsid w:val="00C6137A"/>
    <w:rsid w:val="00C71FE5"/>
    <w:rsid w:val="00C80D62"/>
    <w:rsid w:val="00CB583C"/>
    <w:rsid w:val="00CD2D64"/>
    <w:rsid w:val="00CD6787"/>
    <w:rsid w:val="00CD6E4D"/>
    <w:rsid w:val="00CE0407"/>
    <w:rsid w:val="00CE0735"/>
    <w:rsid w:val="00CF77BF"/>
    <w:rsid w:val="00D143B2"/>
    <w:rsid w:val="00D15996"/>
    <w:rsid w:val="00D348A2"/>
    <w:rsid w:val="00D363CA"/>
    <w:rsid w:val="00D55F26"/>
    <w:rsid w:val="00D758EB"/>
    <w:rsid w:val="00D75CAF"/>
    <w:rsid w:val="00D8536A"/>
    <w:rsid w:val="00D964F2"/>
    <w:rsid w:val="00DB08F3"/>
    <w:rsid w:val="00DC4866"/>
    <w:rsid w:val="00DD0EA9"/>
    <w:rsid w:val="00E03470"/>
    <w:rsid w:val="00E25C52"/>
    <w:rsid w:val="00E70A21"/>
    <w:rsid w:val="00E81CB0"/>
    <w:rsid w:val="00EB41E4"/>
    <w:rsid w:val="00EB44FC"/>
    <w:rsid w:val="00EB54BA"/>
    <w:rsid w:val="00EC7638"/>
    <w:rsid w:val="00EE5ADB"/>
    <w:rsid w:val="00F01DC9"/>
    <w:rsid w:val="00F60143"/>
    <w:rsid w:val="00F61DE5"/>
    <w:rsid w:val="00F71CC3"/>
    <w:rsid w:val="00F72734"/>
    <w:rsid w:val="00FB2A27"/>
    <w:rsid w:val="00FE01C4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43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6014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F601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0143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60143"/>
    <w:pPr>
      <w:keepNext/>
      <w:spacing w:before="240" w:after="60"/>
      <w:outlineLvl w:val="3"/>
    </w:pPr>
    <w:rPr>
      <w:b/>
      <w:bCs/>
      <w:sz w:val="28"/>
      <w:szCs w:val="28"/>
      <w:lang w:val="hu-H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6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143"/>
    <w:rPr>
      <w:sz w:val="24"/>
    </w:rPr>
  </w:style>
  <w:style w:type="character" w:customStyle="1" w:styleId="Heading2Char">
    <w:name w:val="Heading 2 Char"/>
    <w:basedOn w:val="DefaultParagraphFont"/>
    <w:link w:val="Heading2"/>
    <w:rsid w:val="00F6014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0143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F60143"/>
    <w:rPr>
      <w:b/>
      <w:bCs/>
      <w:sz w:val="28"/>
      <w:szCs w:val="28"/>
      <w:lang w:val="hu-HU"/>
    </w:rPr>
  </w:style>
  <w:style w:type="character" w:styleId="Strong">
    <w:name w:val="Strong"/>
    <w:qFormat/>
    <w:rsid w:val="00F60143"/>
    <w:rPr>
      <w:b/>
      <w:bCs/>
    </w:rPr>
  </w:style>
  <w:style w:type="character" w:styleId="Emphasis">
    <w:name w:val="Emphasis"/>
    <w:uiPriority w:val="20"/>
    <w:qFormat/>
    <w:rsid w:val="00F60143"/>
    <w:rPr>
      <w:i/>
      <w:iCs/>
    </w:rPr>
  </w:style>
  <w:style w:type="paragraph" w:styleId="Header">
    <w:name w:val="header"/>
    <w:basedOn w:val="Normal"/>
    <w:link w:val="HeaderChar"/>
    <w:unhideWhenUsed/>
    <w:rsid w:val="00402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2A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A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F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0A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70A21"/>
  </w:style>
  <w:style w:type="character" w:styleId="Hyperlink">
    <w:name w:val="Hyperlink"/>
    <w:basedOn w:val="DefaultParagraphFont"/>
    <w:uiPriority w:val="99"/>
    <w:unhideWhenUsed/>
    <w:rsid w:val="00E70A21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EC76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nerole">
    <w:name w:val="onerole"/>
    <w:basedOn w:val="DefaultParagraphFont"/>
    <w:rsid w:val="00EC7638"/>
  </w:style>
  <w:style w:type="paragraph" w:customStyle="1" w:styleId="BodyA">
    <w:name w:val="Body A"/>
    <w:rsid w:val="005839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250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00C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00C"/>
    <w:rPr>
      <w:b/>
      <w:bCs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43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6014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F601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0143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60143"/>
    <w:pPr>
      <w:keepNext/>
      <w:spacing w:before="240" w:after="60"/>
      <w:outlineLvl w:val="3"/>
    </w:pPr>
    <w:rPr>
      <w:b/>
      <w:bCs/>
      <w:sz w:val="28"/>
      <w:szCs w:val="28"/>
      <w:lang w:val="hu-H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6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143"/>
    <w:rPr>
      <w:sz w:val="24"/>
    </w:rPr>
  </w:style>
  <w:style w:type="character" w:customStyle="1" w:styleId="Heading2Char">
    <w:name w:val="Heading 2 Char"/>
    <w:basedOn w:val="DefaultParagraphFont"/>
    <w:link w:val="Heading2"/>
    <w:rsid w:val="00F6014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0143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F60143"/>
    <w:rPr>
      <w:b/>
      <w:bCs/>
      <w:sz w:val="28"/>
      <w:szCs w:val="28"/>
      <w:lang w:val="hu-HU"/>
    </w:rPr>
  </w:style>
  <w:style w:type="character" w:styleId="Strong">
    <w:name w:val="Strong"/>
    <w:qFormat/>
    <w:rsid w:val="00F60143"/>
    <w:rPr>
      <w:b/>
      <w:bCs/>
    </w:rPr>
  </w:style>
  <w:style w:type="character" w:styleId="Emphasis">
    <w:name w:val="Emphasis"/>
    <w:uiPriority w:val="20"/>
    <w:qFormat/>
    <w:rsid w:val="00F60143"/>
    <w:rPr>
      <w:i/>
      <w:iCs/>
    </w:rPr>
  </w:style>
  <w:style w:type="paragraph" w:styleId="Header">
    <w:name w:val="header"/>
    <w:basedOn w:val="Normal"/>
    <w:link w:val="HeaderChar"/>
    <w:unhideWhenUsed/>
    <w:rsid w:val="00402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2A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A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F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0A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70A21"/>
  </w:style>
  <w:style w:type="character" w:styleId="Hyperlink">
    <w:name w:val="Hyperlink"/>
    <w:basedOn w:val="DefaultParagraphFont"/>
    <w:uiPriority w:val="99"/>
    <w:unhideWhenUsed/>
    <w:rsid w:val="00E70A21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EC76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nerole">
    <w:name w:val="onerole"/>
    <w:basedOn w:val="DefaultParagraphFont"/>
    <w:rsid w:val="00EC7638"/>
  </w:style>
  <w:style w:type="paragraph" w:customStyle="1" w:styleId="BodyA">
    <w:name w:val="Body A"/>
    <w:rsid w:val="005839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250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00C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00C"/>
    <w:rPr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05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592">
                  <w:marLeft w:val="0"/>
                  <w:marRight w:val="360"/>
                  <w:marTop w:val="0"/>
                  <w:marBottom w:val="0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  <w:divsChild>
                    <w:div w:id="11666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8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038743">
                  <w:marLeft w:val="0"/>
                  <w:marRight w:val="360"/>
                  <w:marTop w:val="0"/>
                  <w:marBottom w:val="0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  <w:divsChild>
                    <w:div w:id="2343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808484">
                  <w:marLeft w:val="0"/>
                  <w:marRight w:val="360"/>
                  <w:marTop w:val="0"/>
                  <w:marBottom w:val="0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  <w:divsChild>
                    <w:div w:id="5944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322382">
                  <w:marLeft w:val="0"/>
                  <w:marRight w:val="360"/>
                  <w:marTop w:val="0"/>
                  <w:marBottom w:val="0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  <w:divsChild>
                    <w:div w:id="8655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082445">
                  <w:marLeft w:val="0"/>
                  <w:marRight w:val="240"/>
                  <w:marTop w:val="0"/>
                  <w:marBottom w:val="144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</w:div>
                <w:div w:id="1191142123">
                  <w:marLeft w:val="0"/>
                  <w:marRight w:val="240"/>
                  <w:marTop w:val="0"/>
                  <w:marBottom w:val="144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</w:div>
                <w:div w:id="1964993357">
                  <w:marLeft w:val="0"/>
                  <w:marRight w:val="240"/>
                  <w:marTop w:val="0"/>
                  <w:marBottom w:val="144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</w:div>
                <w:div w:id="506485807">
                  <w:marLeft w:val="0"/>
                  <w:marRight w:val="240"/>
                  <w:marTop w:val="0"/>
                  <w:marBottom w:val="144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</w:div>
                <w:div w:id="639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136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444">
                  <w:marLeft w:val="0"/>
                  <w:marRight w:val="360"/>
                  <w:marTop w:val="0"/>
                  <w:marBottom w:val="0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  <w:divsChild>
                    <w:div w:id="1781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1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161898">
                  <w:marLeft w:val="0"/>
                  <w:marRight w:val="360"/>
                  <w:marTop w:val="0"/>
                  <w:marBottom w:val="0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  <w:divsChild>
                    <w:div w:id="6582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063311">
                  <w:marLeft w:val="0"/>
                  <w:marRight w:val="360"/>
                  <w:marTop w:val="0"/>
                  <w:marBottom w:val="0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  <w:divsChild>
                    <w:div w:id="480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5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004861">
                  <w:marLeft w:val="0"/>
                  <w:marRight w:val="360"/>
                  <w:marTop w:val="0"/>
                  <w:marBottom w:val="0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  <w:divsChild>
                    <w:div w:id="10660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0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179602">
                  <w:marLeft w:val="0"/>
                  <w:marRight w:val="240"/>
                  <w:marTop w:val="0"/>
                  <w:marBottom w:val="144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</w:div>
                <w:div w:id="1040981253">
                  <w:marLeft w:val="0"/>
                  <w:marRight w:val="240"/>
                  <w:marTop w:val="0"/>
                  <w:marBottom w:val="144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</w:div>
                <w:div w:id="1634481164">
                  <w:marLeft w:val="0"/>
                  <w:marRight w:val="240"/>
                  <w:marTop w:val="0"/>
                  <w:marBottom w:val="144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</w:div>
                <w:div w:id="1311517910">
                  <w:marLeft w:val="0"/>
                  <w:marRight w:val="240"/>
                  <w:marTop w:val="0"/>
                  <w:marBottom w:val="144"/>
                  <w:divBdr>
                    <w:top w:val="single" w:sz="6" w:space="0" w:color="FBB713"/>
                    <w:left w:val="single" w:sz="6" w:space="0" w:color="FBB713"/>
                    <w:bottom w:val="single" w:sz="6" w:space="0" w:color="FBB713"/>
                    <w:right w:val="single" w:sz="6" w:space="0" w:color="FBB713"/>
                  </w:divBdr>
                </w:div>
                <w:div w:id="3455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0649-9A68-458C-BF6D-8B7F5C37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Teatrul Maghiar de Stat Cluj-Napoca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Teatrul Maghiar de Stat Cluj-Napoca</dc:creator>
  <cp:lastModifiedBy>matyas szilveszter</cp:lastModifiedBy>
  <cp:revision>2</cp:revision>
  <cp:lastPrinted>2018-02-22T10:47:00Z</cp:lastPrinted>
  <dcterms:created xsi:type="dcterms:W3CDTF">2018-10-31T11:58:00Z</dcterms:created>
  <dcterms:modified xsi:type="dcterms:W3CDTF">2018-10-31T11:58:00Z</dcterms:modified>
</cp:coreProperties>
</file>